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May 29th, 2024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12:45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hbtnfa3uf5f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Ruiz Rolando: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Basic implementation of the main activity in the Android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Extended testing and bug review, ensuring it all works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No apparent hurdles at the moment.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ysoqaawsaiy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Candelario Reinniel Ong: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</w:t>
      </w:r>
      <w:r w:rsidDel="00000000" w:rsidR="00000000" w:rsidRPr="00000000">
        <w:rPr>
          <w:rtl w:val="0"/>
        </w:rPr>
        <w:t xml:space="preserve">hours.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 coding the backend logic for uploading and retrieving video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Extensive testing to ensure all written code is working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No major hurdles at the moment.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r95t0ahfp7z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Garcia Fernandez Amanda: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Continued working on the UI for the main dashboard.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Continue working on optimization, ensuring maximum efficiency.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Still waiting for approval to continue on other user interfaces for core features of the app.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t56veigtb56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Lizazo Raul: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Finalizing the UI/UX designs, preparing them for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Begin implementing the designs.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Coordination with the backend team to ensure design compatibility with existing APIs.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v48ux4nz7ey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Torres Daniel: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2.5 hours.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 to implement </w:t>
      </w:r>
      <w:r w:rsidDel="00000000" w:rsidR="00000000" w:rsidRPr="00000000">
        <w:rPr>
          <w:rtl w:val="0"/>
        </w:rPr>
        <w:t xml:space="preserve">forms for account creation and began connecting them to the database.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Complete the connection of the forms to the database and test the functionality.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Awaiting feedback/updates on the best way to interact with the database and how the data will be structured.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